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388BE34" w:rsidR="00093CA9" w:rsidRDefault="00E96DA7" w:rsidP="00093CA9">
            <w:r>
              <w:t>Gowling</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55205A0" w:rsidR="00093CA9" w:rsidRDefault="00042181" w:rsidP="00093CA9">
            <w:r w:rsidRPr="00042181">
              <w:t>Canadian Sustainability Disclosure Standards (CSDS)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6AEBBF7" w:rsidR="00093CA9" w:rsidRDefault="00042181"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86DE1B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24DD4F4" w:rsidR="00093CA9" w:rsidRDefault="00846848" w:rsidP="00093CA9">
            <w:r w:rsidRPr="00846848">
              <w:t>The Canadian Sustainability Disclosure Standards (CSDS) are a set of guidelines developed by the Canadian Sustainability Standards Board (CSSB). They are designed to enhance transparency in sustainability and climate-related financial disclosures for Canadian companies. These standards are modelled on the International Sustainability Standards Board (ISSB) standards, but with modifications tailored to the Canadian context.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33013C0"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06727609" w:rsidR="00093CA9" w:rsidRDefault="0067305F" w:rsidP="00093CA9">
            <w:r>
              <w:t>X</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765BAB04" w14:textId="77777777" w:rsidR="00846848" w:rsidRDefault="00846848" w:rsidP="00846848">
            <w:r>
              <w:t>On December 18, 2024, the CSSB finalized and issued CSDS 1 and CSDS 2 along with the Criteria for Modification Framework which outlines how the CSSB decides to make changes to IFRS Sustainability Disclosure Standards to reflect Canadian priorities.</w:t>
            </w:r>
          </w:p>
          <w:p w14:paraId="35BCA1BA" w14:textId="77777777" w:rsidR="00846848" w:rsidRDefault="00846848" w:rsidP="00846848"/>
          <w:p w14:paraId="312E9D7B" w14:textId="20953E5B" w:rsidR="00093CA9" w:rsidRDefault="00846848" w:rsidP="00846848">
            <w:r>
              <w:t>CSDS 1 and CSDS 2 and their accompanying Bases for Conclusions are now part of the CPA Canada Handbook – Sustainability.</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92397BE" w:rsidR="00093CA9" w:rsidRPr="00173D7C" w:rsidRDefault="00846848" w:rsidP="00093CA9">
            <w:pPr>
              <w:rPr>
                <w:color w:val="000000" w:themeColor="text1"/>
              </w:rPr>
            </w:pPr>
            <w:r>
              <w:rPr>
                <w:color w:val="000000" w:themeColor="text1"/>
              </w:rPr>
              <w:t>202</w:t>
            </w:r>
            <w:r w:rsidR="0067305F">
              <w:rPr>
                <w:color w:val="000000" w:themeColor="text1"/>
              </w:rPr>
              <w:t>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026DD1B" w:rsidR="00093CA9" w:rsidRPr="00173D7C" w:rsidRDefault="0067305F" w:rsidP="00093CA9">
            <w:pPr>
              <w:rPr>
                <w:color w:val="000000" w:themeColor="text1"/>
              </w:rPr>
            </w:pPr>
            <w:r>
              <w:rPr>
                <w:color w:val="000000" w:themeColor="text1"/>
              </w:rPr>
              <w:t>2027/2028</w:t>
            </w:r>
            <w:r w:rsidR="00330297">
              <w:rPr>
                <w:color w:val="000000" w:themeColor="text1"/>
              </w:rPr>
              <w:t>/TBD</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57866AC2" w14:textId="77777777" w:rsidR="0067305F" w:rsidRDefault="0067305F" w:rsidP="00093CA9">
            <w:pPr>
              <w:rPr>
                <w:color w:val="000000" w:themeColor="text1"/>
              </w:rPr>
            </w:pPr>
          </w:p>
          <w:p w14:paraId="3E887B31" w14:textId="7847B746" w:rsidR="0067305F" w:rsidRDefault="0067305F" w:rsidP="00093CA9">
            <w:pPr>
              <w:rPr>
                <w:color w:val="000000" w:themeColor="text1"/>
              </w:rPr>
            </w:pPr>
            <w:r>
              <w:rPr>
                <w:color w:val="000000" w:themeColor="text1"/>
              </w:rPr>
              <w:lastRenderedPageBreak/>
              <w:t xml:space="preserve">Jan 1, 2027: </w:t>
            </w:r>
            <w:r w:rsidR="003D4144">
              <w:rPr>
                <w:color w:val="000000" w:themeColor="text1"/>
              </w:rPr>
              <w:t>First b</w:t>
            </w:r>
            <w:r>
              <w:rPr>
                <w:color w:val="000000" w:themeColor="text1"/>
              </w:rPr>
              <w:t>eyond climate-related disclosures start date for annual reporting periods</w:t>
            </w:r>
            <w:r w:rsidR="003D4144">
              <w:rPr>
                <w:color w:val="000000" w:themeColor="text1"/>
              </w:rPr>
              <w:t xml:space="preserve"> (CSDS 1)</w:t>
            </w:r>
          </w:p>
          <w:p w14:paraId="106E3420" w14:textId="75EF6CAF" w:rsidR="0067305F" w:rsidRDefault="0067305F" w:rsidP="00093CA9">
            <w:pPr>
              <w:rPr>
                <w:color w:val="000000" w:themeColor="text1"/>
              </w:rPr>
            </w:pPr>
            <w:r>
              <w:rPr>
                <w:color w:val="000000" w:themeColor="text1"/>
              </w:rPr>
              <w:t>Jan 1, 2028: Climate resilience start date for annual reporting periods</w:t>
            </w:r>
            <w:r w:rsidR="003D4144">
              <w:rPr>
                <w:color w:val="000000" w:themeColor="text1"/>
              </w:rPr>
              <w:t xml:space="preserve"> (CSDS 2)</w:t>
            </w:r>
            <w:r>
              <w:rPr>
                <w:color w:val="000000" w:themeColor="text1"/>
              </w:rPr>
              <w:t>; Scope 3 GHG emissions start date for annual reporting periods</w:t>
            </w:r>
            <w:r w:rsidR="003D4144">
              <w:rPr>
                <w:color w:val="000000" w:themeColor="text1"/>
              </w:rPr>
              <w:t xml:space="preserve"> (CSDS 2)</w:t>
            </w:r>
            <w:r>
              <w:rPr>
                <w:color w:val="000000" w:themeColor="text1"/>
              </w:rPr>
              <w:t xml:space="preserve">; </w:t>
            </w:r>
            <w:r w:rsidR="003D4144">
              <w:rPr>
                <w:color w:val="000000" w:themeColor="text1"/>
              </w:rPr>
              <w:t>Second b</w:t>
            </w:r>
            <w:r>
              <w:rPr>
                <w:color w:val="000000" w:themeColor="text1"/>
              </w:rPr>
              <w:t>eyond climate-related disclosures for annual reporting periods</w:t>
            </w:r>
            <w:r w:rsidR="003D4144">
              <w:rPr>
                <w:color w:val="000000" w:themeColor="text1"/>
              </w:rPr>
              <w:t xml:space="preserve"> (CSDS 1)</w:t>
            </w:r>
          </w:p>
          <w:p w14:paraId="1A1B9D26" w14:textId="14EAD807" w:rsidR="00093CA9" w:rsidRPr="00587FAE" w:rsidRDefault="00330297" w:rsidP="00093CA9">
            <w:pPr>
              <w:rPr>
                <w:color w:val="000000" w:themeColor="text1"/>
              </w:rPr>
            </w:pPr>
            <w:r w:rsidRPr="00330297">
              <w:rPr>
                <w:color w:val="000000" w:themeColor="text1"/>
              </w:rPr>
              <w:t>Canadian Securities Administrator</w:t>
            </w:r>
            <w:r>
              <w:rPr>
                <w:color w:val="000000" w:themeColor="text1"/>
              </w:rPr>
              <w:t xml:space="preserve"> work on </w:t>
            </w:r>
            <w:r w:rsidRPr="00330297">
              <w:rPr>
                <w:color w:val="000000" w:themeColor="text1"/>
              </w:rPr>
              <w:t>developing a new mandatory climate-related disclosure rule</w:t>
            </w:r>
            <w:r>
              <w:rPr>
                <w:color w:val="000000" w:themeColor="text1"/>
              </w:rPr>
              <w:t xml:space="preserve"> on pause as of April 23, 2025</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2C4DB9A" w:rsidR="00093CA9" w:rsidRDefault="00263BA9" w:rsidP="00263BA9">
            <w:r>
              <w:t>The Canadian Sustainability Standards Board (CSSB) is a non-profit organization that was established to serve the public interest by setting and maintaining high-quality sustainability disclosure standards for Canadian entities and by contributing to the development of high-quality, internationally recognized sustainability disclosure standards.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FA6A380" w:rsidR="00093CA9" w:rsidRPr="006B7B0D" w:rsidRDefault="00263BA9" w:rsidP="00093CA9">
            <w:r>
              <w:t xml:space="preserve">Non-binding, no </w:t>
            </w:r>
            <w:proofErr w:type="gramStart"/>
            <w:r>
              <w:t>legally</w:t>
            </w:r>
            <w:proofErr w:type="gramEnd"/>
            <w:r>
              <w:t xml:space="preserve"> consequences for non-compliance. </w:t>
            </w:r>
            <w:r w:rsidR="00525410" w:rsidRPr="00525410">
              <w:t>Canadian Securities Administrators</w:t>
            </w:r>
            <w:r w:rsidR="00525410">
              <w:t xml:space="preserve"> put consideration of mandatory climate-related disclosure rule on pause </w:t>
            </w:r>
            <w:r w:rsidR="00525410">
              <w:rPr>
                <w:color w:val="000000" w:themeColor="text1"/>
              </w:rPr>
              <w:t>as of April 23, 2025</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95B9A7B" w:rsidR="00093CA9" w:rsidRDefault="00525410" w:rsidP="00093CA9">
            <w:r>
              <w:t>No authority checked because voluntary standards at this time.</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CAEB123"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4CE512C" w:rsidR="00093CA9" w:rsidRDefault="00736DA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B1AACFB" w:rsidR="00093CA9" w:rsidRPr="008017F9" w:rsidRDefault="00736DAC" w:rsidP="00736DAC">
            <w:pPr>
              <w:keepNext/>
              <w:rPr>
                <w:color w:val="000000" w:themeColor="text1"/>
              </w:rPr>
            </w:pPr>
            <w:r w:rsidRPr="00736DAC">
              <w:rPr>
                <w:color w:val="000000" w:themeColor="text1"/>
              </w:rPr>
              <w:t>The CSSB plans to hold consultations specifically aimed at identifying potential implementation-related challenges. The Board will continue to monitor global uptake and jurisdictional adoption of ISSB</w:t>
            </w:r>
            <w:r>
              <w:rPr>
                <w:color w:val="000000" w:themeColor="text1"/>
              </w:rPr>
              <w:t xml:space="preserve"> </w:t>
            </w:r>
            <w:r w:rsidRPr="00736DAC">
              <w:rPr>
                <w:color w:val="000000" w:themeColor="text1"/>
              </w:rPr>
              <w:t>standards, as well as regulatory and legislative developments.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300E4C4C" w:rsidR="00CF5268" w:rsidRDefault="00E64D3C"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2F91BA0E" w:rsidR="00CF5268" w:rsidRDefault="00E64D3C"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2C733420" w:rsidR="00CF5268" w:rsidRDefault="00E64D3C"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049B78A4" w:rsidR="00CF5268" w:rsidRDefault="00E64D3C"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5B6FDEFA" w:rsidR="00CF5268" w:rsidRDefault="00E64D3C"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6DCA0DE2" w:rsidR="466E435B" w:rsidRDefault="00E64D3C"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B839AF9" w:rsidR="00CF5268" w:rsidRDefault="00E64D3C"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2DD36AD" w:rsidR="466E435B" w:rsidRDefault="00E64D3C"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7B8733D5" w:rsidR="466E435B" w:rsidRDefault="00E64D3C"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CDC59F0" w:rsidR="466E435B" w:rsidRDefault="00E64D3C"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C72F16C" w:rsidR="466E435B" w:rsidRDefault="00E64D3C"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60A4C700" w:rsidR="00CF5268" w:rsidRDefault="00E64D3C" w:rsidP="00DD3144">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5AA38365" w:rsidR="004B2D74" w:rsidRDefault="00E64D3C"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4DF49661" w:rsidR="004B2D74" w:rsidRDefault="00E64D3C"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3B39D52A" w:rsidR="004B2D74" w:rsidRDefault="00E64D3C"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34B38280" w:rsidR="004B2D74" w:rsidRDefault="00E64D3C"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65A244F6" w:rsidR="004B2D74" w:rsidRDefault="00E64D3C"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7D6F59"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46848" w:rsidRDefault="00107CE2" w:rsidP="00DD3144">
            <w:pPr>
              <w:rPr>
                <w:lang w:val="fr-CA"/>
              </w:rPr>
            </w:pPr>
            <w:r w:rsidRPr="00846848">
              <w:rPr>
                <w:lang w:val="fr-CA"/>
              </w:rPr>
              <w:t>Minimum revenue (Enter minimum revenue)</w:t>
            </w:r>
          </w:p>
        </w:tc>
        <w:tc>
          <w:tcPr>
            <w:tcW w:w="4910" w:type="dxa"/>
            <w:gridSpan w:val="7"/>
            <w:shd w:val="clear" w:color="auto" w:fill="auto"/>
            <w:vAlign w:val="center"/>
          </w:tcPr>
          <w:p w14:paraId="2518BD70" w14:textId="77777777" w:rsidR="00524D54" w:rsidRPr="00846848" w:rsidRDefault="00524D54" w:rsidP="00DD3144">
            <w:pPr>
              <w:rPr>
                <w:lang w:val="fr-CA"/>
              </w:rPr>
            </w:pPr>
          </w:p>
        </w:tc>
      </w:tr>
      <w:tr w:rsidR="00524D54" w:rsidRPr="007D6F5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D3C70C1" w:rsidR="00C57511" w:rsidRPr="00FA0CF8" w:rsidRDefault="00E64D3C"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0B4FEF33" w:rsidR="00654950" w:rsidRDefault="00E64D3C" w:rsidP="00DD3144">
            <w:pPr>
              <w:spacing w:line="276" w:lineRule="auto"/>
              <w:rPr>
                <w:color w:val="000000" w:themeColor="text1"/>
              </w:rPr>
            </w:pPr>
            <w:r>
              <w:rPr>
                <w:color w:val="000000" w:themeColor="text1"/>
              </w:rPr>
              <w:t xml:space="preserve">CSDS 1 and 2 are now part of the CPA Canada Handbook – Sustainability: </w:t>
            </w:r>
            <w:hyperlink r:id="rId17" w:history="1">
              <w:r w:rsidRPr="00592880">
                <w:rPr>
                  <w:rStyle w:val="Hyperlink"/>
                </w:rPr>
                <w:t>https://www.cpaontario.ca/sustainability/sustainability-reporting-standards/csds-sustainability-reporting-standards</w:t>
              </w:r>
            </w:hyperlink>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33A1517" w:rsidR="008063B5" w:rsidRDefault="00245BB8"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46480758" w:rsidR="00042406" w:rsidRDefault="00245BB8"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544E9BB3" w:rsidR="00042406" w:rsidRDefault="00245BB8"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66B80EF9" w:rsidR="00042406" w:rsidRDefault="00245BB8"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6A01AE4C" w:rsidR="00042406" w:rsidRDefault="00245BB8"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3E234458" w:rsidR="00042406" w:rsidRDefault="00245BB8"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5D887AA4" w:rsidR="00042406" w:rsidRDefault="00245BB8"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57D5C808" w:rsidR="00042406" w:rsidRDefault="00245BB8"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0C706851" w:rsidR="00931F08" w:rsidRDefault="00245BB8"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1B412575"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6631F34D" w:rsidR="00931F08" w:rsidRDefault="00245BB8"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00CDEBE5" w:rsidR="00931F08" w:rsidRDefault="00245BB8"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4F67229" w:rsidR="00931F08" w:rsidRDefault="00245BB8"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0BF98443" w:rsidR="00931F08" w:rsidRDefault="00245BB8"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6EC7AED7" w:rsidR="00931F08" w:rsidRDefault="00245BB8"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55FA4A6B" w:rsidR="00B0479E" w:rsidRPr="00F75058" w:rsidRDefault="007D6F59"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7E05DFFB" w:rsidR="00B0479E" w:rsidRPr="00F75058" w:rsidRDefault="007D6F59"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26E9CB7" w:rsidR="00B0479E" w:rsidRPr="00F75058" w:rsidRDefault="007D6F59"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287EEE20" w:rsidR="00B0479E" w:rsidRPr="00F75058" w:rsidRDefault="007D6F59"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28820CB4" w:rsidR="00B0479E" w:rsidRPr="00F75058" w:rsidRDefault="007D6F59"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202E2F62" w:rsidR="00B0479E" w:rsidRPr="00F75058" w:rsidRDefault="007D6F59"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26DC7BD9" w:rsidR="00B0479E" w:rsidRPr="00F75058" w:rsidRDefault="007D6F59"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FAAC952" w:rsidR="00B0479E" w:rsidRPr="00F75058" w:rsidRDefault="007D6F59"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738804FA" w:rsidR="00B0479E" w:rsidRDefault="007D6F59"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4433E028" w:rsidR="00B0479E" w:rsidRDefault="007D6F59"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6B853C7F" w:rsidR="00B0479E" w:rsidRDefault="007D6F59" w:rsidP="00DD3144">
            <w:pPr>
              <w:rPr>
                <w:rFonts w:ascii="Calibri" w:hAnsi="Calibri" w:cs="Calibri"/>
              </w:rPr>
            </w:pPr>
            <w:r>
              <w:rPr>
                <w:rFonts w:ascii="Calibri" w:hAnsi="Calibri" w:cs="Calibri"/>
              </w:rPr>
              <w:t>X</w:t>
            </w: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716EBADC"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64BC28B3" w14:textId="76F09B66" w:rsidR="007D6F59" w:rsidRPr="007D6F59" w:rsidRDefault="007D6F59" w:rsidP="007D6F59">
            <w:pPr>
              <w:rPr>
                <w:rFonts w:ascii="Calibri" w:hAnsi="Calibri" w:cs="Calibri"/>
              </w:rPr>
            </w:pPr>
            <w:r w:rsidRPr="007D6F59">
              <w:rPr>
                <w:rFonts w:ascii="Calibri" w:hAnsi="Calibri" w:cs="Calibri"/>
              </w:rPr>
              <w:t>(1) the categories included within the entity’s measure of Scope 3 greenhouse</w:t>
            </w:r>
            <w:r>
              <w:rPr>
                <w:rFonts w:ascii="Calibri" w:hAnsi="Calibri" w:cs="Calibri"/>
              </w:rPr>
              <w:t xml:space="preserve"> </w:t>
            </w:r>
            <w:r w:rsidRPr="007D6F59">
              <w:rPr>
                <w:rFonts w:ascii="Calibri" w:hAnsi="Calibri" w:cs="Calibri"/>
              </w:rPr>
              <w:t>gas emissions, in accordance with the Scope 3 categories described in the</w:t>
            </w:r>
            <w:r>
              <w:rPr>
                <w:rFonts w:ascii="Calibri" w:hAnsi="Calibri" w:cs="Calibri"/>
              </w:rPr>
              <w:t xml:space="preserve"> </w:t>
            </w:r>
            <w:r w:rsidRPr="007D6F59">
              <w:rPr>
                <w:rFonts w:ascii="Calibri" w:hAnsi="Calibri" w:cs="Calibri"/>
              </w:rPr>
              <w:t>Greenhouse Gas Protocol Corporate Value Chain (Scope 3) Accounting and</w:t>
            </w:r>
            <w:r>
              <w:rPr>
                <w:rFonts w:ascii="Calibri" w:hAnsi="Calibri" w:cs="Calibri"/>
              </w:rPr>
              <w:t xml:space="preserve"> </w:t>
            </w:r>
            <w:r w:rsidRPr="007D6F59">
              <w:rPr>
                <w:rFonts w:ascii="Calibri" w:hAnsi="Calibri" w:cs="Calibri"/>
              </w:rPr>
              <w:t>Reporting Standard (2011); and</w:t>
            </w:r>
          </w:p>
          <w:p w14:paraId="079ABC8C" w14:textId="13DD451B" w:rsidR="00B0479E" w:rsidRDefault="007D6F59" w:rsidP="007D6F59">
            <w:pPr>
              <w:rPr>
                <w:rFonts w:ascii="Calibri" w:hAnsi="Calibri" w:cs="Calibri"/>
              </w:rPr>
            </w:pPr>
            <w:r w:rsidRPr="007D6F59">
              <w:rPr>
                <w:rFonts w:ascii="Calibri" w:hAnsi="Calibri" w:cs="Calibri"/>
              </w:rPr>
              <w:t>(2) additional information about the entity’s Category 15 greenhouse gas emissions</w:t>
            </w:r>
            <w:r>
              <w:rPr>
                <w:rFonts w:ascii="Calibri" w:hAnsi="Calibri" w:cs="Calibri"/>
              </w:rPr>
              <w:t xml:space="preserve"> </w:t>
            </w:r>
            <w:r w:rsidRPr="007D6F59">
              <w:rPr>
                <w:rFonts w:ascii="Calibri" w:hAnsi="Calibri" w:cs="Calibri"/>
              </w:rPr>
              <w:t>or those associated with its investments (financed emissions), if the entity’s</w:t>
            </w:r>
            <w:r>
              <w:rPr>
                <w:rFonts w:ascii="Calibri" w:hAnsi="Calibri" w:cs="Calibri"/>
              </w:rPr>
              <w:t xml:space="preserve"> </w:t>
            </w:r>
            <w:r w:rsidRPr="007D6F59">
              <w:rPr>
                <w:rFonts w:ascii="Calibri" w:hAnsi="Calibri" w:cs="Calibri"/>
              </w:rPr>
              <w:t>activities include asset management, commercial banking or insurance (see</w:t>
            </w:r>
            <w:r>
              <w:rPr>
                <w:rFonts w:ascii="Calibri" w:hAnsi="Calibri" w:cs="Calibri"/>
              </w:rPr>
              <w:t xml:space="preserve"> </w:t>
            </w:r>
            <w:r w:rsidRPr="007D6F59">
              <w:rPr>
                <w:rFonts w:ascii="Calibri" w:hAnsi="Calibri" w:cs="Calibri"/>
              </w:rPr>
              <w:t>paragraphs B58-B63);</w:t>
            </w: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2AB0CA37" w:rsidR="00B0479E" w:rsidRDefault="007D6F59"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1525B824" w:rsidR="00B0479E" w:rsidRDefault="00AE0042"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6315E9F5"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126AAB3B" w:rsidR="00B0479E" w:rsidRDefault="00AE0042" w:rsidP="00DD3144">
            <w:pPr>
              <w:rPr>
                <w:rFonts w:ascii="Calibri" w:hAnsi="Calibri" w:cs="Calibri"/>
              </w:rPr>
            </w:pPr>
            <w:r>
              <w:rPr>
                <w:rFonts w:ascii="Calibri" w:hAnsi="Calibri" w:cs="Calibri"/>
              </w:rPr>
              <w:t xml:space="preserve">We have chosen “required” here despite the voluntary nature of the standards as they currently stand because the standards themselves require disclosure of accounting methodologies (using “shall” language). </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31C1DC66" w:rsidR="00B0479E" w:rsidRDefault="00795798" w:rsidP="00DD3144">
            <w:r>
              <w:t>X</w:t>
            </w:r>
          </w:p>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5310766" w:rsidR="00B0479E" w:rsidRDefault="00795798" w:rsidP="00DD3144">
            <w:r>
              <w:t>X</w:t>
            </w:r>
          </w:p>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4F5C5CB" w:rsidR="00B0479E" w:rsidRDefault="00795798" w:rsidP="00DD3144">
            <w:r>
              <w:t>X</w:t>
            </w:r>
          </w:p>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13B1F2C3" w:rsidR="00B0479E" w:rsidRDefault="00795798" w:rsidP="00DD3144">
            <w:r>
              <w:t>X</w:t>
            </w:r>
          </w:p>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2CBAD99D" w:rsidR="00B0479E" w:rsidRDefault="00795798" w:rsidP="00DD3144">
            <w:r>
              <w:t>X</w:t>
            </w:r>
          </w:p>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173B2D69" w:rsidR="00B0479E" w:rsidRDefault="00795798" w:rsidP="00DD3144">
            <w:r>
              <w:t>X</w:t>
            </w:r>
          </w:p>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5449D2A9" w:rsidR="00B0479E" w:rsidRDefault="00795798" w:rsidP="00DD3144">
            <w:r>
              <w:t>X</w:t>
            </w:r>
          </w:p>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2F237C1B" w:rsidR="00B0479E" w:rsidRDefault="00795798" w:rsidP="00DD3144">
            <w:r>
              <w:t>X</w:t>
            </w:r>
          </w:p>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F5CE20F" w:rsidR="00B0479E" w:rsidRDefault="00795798" w:rsidP="00DD3144">
            <w:r>
              <w:t>X</w:t>
            </w:r>
          </w:p>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295959E1" w:rsidR="00B0479E" w:rsidRDefault="00795798"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120D3841" w:rsidR="00B0479E" w:rsidRDefault="00795798"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359E3969"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2033D78D" w:rsidR="00B0479E" w:rsidRDefault="00795798" w:rsidP="00DD3144">
            <w:r>
              <w:t>X</w:t>
            </w:r>
          </w:p>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7FE11010" w:rsidR="00B0479E" w:rsidRDefault="00795798" w:rsidP="00DD3144">
            <w:r>
              <w:t>X</w:t>
            </w:r>
          </w:p>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8323FD4" w:rsidR="00B0479E" w:rsidRDefault="00795798" w:rsidP="00DD3144">
            <w:r>
              <w:t>X</w:t>
            </w:r>
          </w:p>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3AC79855" w:rsidR="00B0479E" w:rsidRDefault="00795798"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162BD983" w:rsidR="00B0479E" w:rsidRDefault="00795798" w:rsidP="00DD3144">
            <w:r>
              <w:t>X</w:t>
            </w:r>
          </w:p>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2B4427E5" w:rsidR="00B0479E" w:rsidRDefault="00795798"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70BB4398" w:rsidR="00B0479E" w:rsidRDefault="00795798"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5B1D2264" w:rsidR="00B0479E" w:rsidRDefault="00795798" w:rsidP="00DD3144">
            <w:r>
              <w:t>X</w:t>
            </w:r>
          </w:p>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07BD400E" w:rsidR="00B0479E" w:rsidRDefault="00795798" w:rsidP="00DD3144">
            <w:r>
              <w:t>X</w:t>
            </w:r>
          </w:p>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024F17E1" w:rsidR="00B0479E" w:rsidRDefault="00795798" w:rsidP="00DD3144">
            <w:r>
              <w:t>X</w:t>
            </w:r>
          </w:p>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2F53CE75" w:rsidR="00B0479E" w:rsidRDefault="00795798" w:rsidP="00DD3144">
            <w:r>
              <w:t>X</w:t>
            </w:r>
          </w:p>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3D242F6E" w:rsidR="00B0479E" w:rsidRDefault="00795798" w:rsidP="00DD3144">
            <w:r>
              <w:t>X</w:t>
            </w:r>
          </w:p>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59520572" w14:textId="1BBF1894" w:rsidR="00EA3D1E" w:rsidRDefault="00EA3D1E" w:rsidP="00EA3D1E">
            <w:r>
              <w:t>CSDS2:</w:t>
            </w:r>
          </w:p>
          <w:p w14:paraId="6E2C5E4D" w14:textId="0D037952" w:rsidR="00B0479E" w:rsidRDefault="00EA3D1E" w:rsidP="00EA3D1E">
            <w:r>
              <w:t>33 An entity shall disclose the quantitative and qualitative climate-related targets it has set to</w:t>
            </w:r>
            <w:r>
              <w:t xml:space="preserve"> </w:t>
            </w:r>
            <w:r>
              <w:t>monitor progress toward achieving its strategic goals, and any targets it is required to meet by</w:t>
            </w:r>
            <w:r>
              <w:t xml:space="preserve"> </w:t>
            </w:r>
            <w:r>
              <w:t>law or regulation, including any greenhouse gas emissions targets. For each target, the entity</w:t>
            </w:r>
            <w:r>
              <w:t xml:space="preserve"> </w:t>
            </w:r>
            <w:r>
              <w:t>shall disclose:</w:t>
            </w:r>
          </w:p>
          <w:p w14:paraId="0E26CB50" w14:textId="53B9767D" w:rsidR="00EA3D1E" w:rsidRDefault="00EA3D1E" w:rsidP="00EA3D1E">
            <w:r w:rsidRPr="00EA3D1E">
              <w:t>(f) any milestones and interim targets;</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0D1EB50B" w:rsidR="00B0479E" w:rsidRDefault="00EA3D1E"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D5D1BD2" w:rsidR="00B0479E" w:rsidRDefault="00A01001"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1800FB11" w:rsidR="00B0479E" w:rsidRDefault="00A01001"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0F0B62F0" w:rsidR="00B0479E" w:rsidRDefault="00A01001"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0B5BCE2F" w:rsidR="00B0479E" w:rsidRDefault="00A01001" w:rsidP="00DD3144">
            <w:r>
              <w:t xml:space="preserve">Other: CSDS 2 section 33(b): </w:t>
            </w:r>
            <w:r>
              <w:t>Conformance with science-based initiatives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5C01A662" w:rsidR="00EC42A1" w:rsidRDefault="00A01001"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4658D81D" w:rsidR="00EC42A1" w:rsidRDefault="00A01001"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5967BA8F" w:rsidR="00EC42A1" w:rsidRDefault="00A01001" w:rsidP="00DD3144">
            <w:r>
              <w:t>X</w:t>
            </w:r>
          </w:p>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B6CDA9C" w:rsidR="00EC42A1" w:rsidRDefault="00A01001" w:rsidP="00DD3144">
            <w:r>
              <w:t>X</w:t>
            </w:r>
          </w:p>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761BB72D" w:rsidR="00EC42A1" w:rsidRDefault="00DF522B"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204F2B2A" w:rsidR="00484663" w:rsidRDefault="00DF522B"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1837C0CE" w:rsidR="00484663" w:rsidRDefault="00DF522B"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2DEC4A72" w:rsidR="00484663" w:rsidRDefault="00DF522B" w:rsidP="00DD3144">
            <w:r>
              <w:t>X</w:t>
            </w:r>
          </w:p>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6D695C43" w:rsidR="00484663" w:rsidRDefault="00484663" w:rsidP="00DD3144"/>
        </w:tc>
        <w:tc>
          <w:tcPr>
            <w:tcW w:w="1890" w:type="dxa"/>
            <w:vAlign w:val="center"/>
          </w:tcPr>
          <w:p w14:paraId="3A0D212A" w14:textId="19BC71E0" w:rsidR="00484663" w:rsidRDefault="00DF522B"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1BF4CF2B" w:rsidR="00484663" w:rsidRDefault="00DF522B" w:rsidP="00DD3144">
            <w:r>
              <w:t>X</w:t>
            </w:r>
          </w:p>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7E0577E3" w:rsidR="00484663" w:rsidRDefault="00DF522B"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32D541EB" w:rsidR="00484663" w:rsidRDefault="00DF522B" w:rsidP="00DD3144">
            <w:r>
              <w:t>X</w:t>
            </w:r>
          </w:p>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3A4E90FD" w:rsidR="00484663" w:rsidRDefault="00DF522B" w:rsidP="00DD3144">
            <w:r>
              <w:t>X</w:t>
            </w:r>
          </w:p>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31D11B9" w:rsidR="00484663" w:rsidRDefault="00DF522B" w:rsidP="00DD3144">
            <w:r>
              <w:t>X</w:t>
            </w:r>
          </w:p>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3D3DE1EA" w:rsidR="00484663" w:rsidRDefault="00DF522B" w:rsidP="00DD3144">
            <w:r>
              <w:t>X</w:t>
            </w:r>
          </w:p>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0A10A3A8" w:rsidR="00484663" w:rsidRDefault="00DF522B" w:rsidP="00DD3144">
            <w:r>
              <w:t>X</w:t>
            </w:r>
          </w:p>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422A1224" w:rsidR="00484663" w:rsidRDefault="00DF522B" w:rsidP="00DD3144">
            <w:r>
              <w:t>X</w:t>
            </w:r>
          </w:p>
        </w:tc>
        <w:tc>
          <w:tcPr>
            <w:tcW w:w="1890" w:type="dxa"/>
            <w:vAlign w:val="center"/>
          </w:tcPr>
          <w:p w14:paraId="065E4B33" w14:textId="61536160"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ABABCDD" w:rsidR="00484663" w:rsidRDefault="00446BF6"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68EC6D55" w:rsidR="00484663" w:rsidRDefault="00446BF6"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512B4A3E" w:rsidR="00484663" w:rsidRDefault="00446BF6"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04CC09BD" w:rsidR="00484663" w:rsidRDefault="00446BF6"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229E49A4" w:rsidR="00484663" w:rsidRDefault="00446BF6"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02331C8C" w:rsidR="00484663" w:rsidRDefault="00446BF6"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4D19E7E5" w:rsidR="00484663" w:rsidRDefault="00446BF6"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17D39E40" w:rsidR="00484663" w:rsidRDefault="00446BF6"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2C6AC7CE" w:rsidR="00484663" w:rsidRDefault="00446BF6"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4F6E99FB" w:rsidR="00DA416F" w:rsidRPr="00DD3144" w:rsidRDefault="004C495E" w:rsidP="00DD3144">
            <w:pPr>
              <w:keepNext/>
              <w:rPr>
                <w:rFonts w:ascii="Calibri" w:hAnsi="Calibri" w:cs="Calibri"/>
              </w:rPr>
            </w:pPr>
            <w:r>
              <w:rPr>
                <w:rFonts w:ascii="Calibri" w:hAnsi="Calibri" w:cs="Calibri"/>
              </w:rPr>
              <w:t>X</w:t>
            </w: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61161EFA" w:rsidR="00DA416F" w:rsidRPr="00DD3144" w:rsidRDefault="004C495E" w:rsidP="00DD3144">
            <w:pPr>
              <w:keepNext/>
              <w:rPr>
                <w:rFonts w:ascii="Calibri" w:hAnsi="Calibri" w:cs="Calibri"/>
              </w:rPr>
            </w:pPr>
            <w:r>
              <w:rPr>
                <w:rFonts w:ascii="Calibri" w:hAnsi="Calibri" w:cs="Calibri"/>
              </w:rP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28AF5322" w:rsidR="00DA416F" w:rsidRPr="00DD3144" w:rsidRDefault="004C495E" w:rsidP="00DD3144">
            <w:pPr>
              <w:keepNext/>
              <w:rPr>
                <w:rFonts w:ascii="Calibri" w:hAnsi="Calibri" w:cs="Calibri"/>
              </w:rPr>
            </w:pPr>
            <w:r>
              <w:rPr>
                <w:rFonts w:ascii="Calibri" w:hAnsi="Calibri" w:cs="Calibri"/>
              </w:rP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691511EC" w:rsidR="00DA416F" w:rsidRPr="00DD3144" w:rsidRDefault="004C495E"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685D6B04" w:rsidR="00DA416F" w:rsidRPr="00DD3144" w:rsidRDefault="004C495E" w:rsidP="00DD3144">
            <w:pPr>
              <w:keepNext/>
              <w:rPr>
                <w:rFonts w:ascii="Calibri" w:hAnsi="Calibri" w:cs="Calibri"/>
              </w:rPr>
            </w:pPr>
            <w:r>
              <w:rPr>
                <w:rFonts w:ascii="Calibri" w:hAnsi="Calibri" w:cs="Calibri"/>
              </w:rP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2DF61F3" w:rsidR="00DA416F" w:rsidRPr="00DD3144" w:rsidRDefault="004C495E"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1645655" w:rsidR="00DA416F" w:rsidRPr="00DD3144" w:rsidRDefault="006650F2"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5E8D0359" w:rsidR="00DA416F" w:rsidRPr="00DD3144" w:rsidRDefault="006650F2" w:rsidP="00DD3144">
            <w:pPr>
              <w:keepNext/>
              <w:rPr>
                <w:rFonts w:ascii="Calibri" w:hAnsi="Calibri" w:cs="Calibri"/>
              </w:rPr>
            </w:pPr>
            <w:r>
              <w:rPr>
                <w:rFonts w:ascii="Calibri" w:hAnsi="Calibri" w:cs="Calibri"/>
              </w:rPr>
              <w:t>X</w:t>
            </w:r>
          </w:p>
        </w:tc>
        <w:tc>
          <w:tcPr>
            <w:tcW w:w="1503" w:type="dxa"/>
            <w:vAlign w:val="center"/>
          </w:tcPr>
          <w:p w14:paraId="1135D553" w14:textId="62C656C1"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66658749" w:rsidR="00DA416F" w:rsidRPr="00DD3144" w:rsidRDefault="006650F2"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69AE4B56" w:rsidR="00DA416F" w:rsidRPr="00DD3144" w:rsidRDefault="006650F2" w:rsidP="00DD3144">
            <w:pPr>
              <w:keepNext/>
              <w:rPr>
                <w:rFonts w:ascii="Calibri" w:hAnsi="Calibri" w:cs="Calibri"/>
              </w:rPr>
            </w:pPr>
            <w:r>
              <w:rPr>
                <w:rFonts w:ascii="Calibri" w:hAnsi="Calibri" w:cs="Calibri"/>
              </w:rPr>
              <w:t>X</w:t>
            </w:r>
          </w:p>
        </w:tc>
        <w:tc>
          <w:tcPr>
            <w:tcW w:w="1503" w:type="dxa"/>
            <w:vAlign w:val="center"/>
          </w:tcPr>
          <w:p w14:paraId="3C133059" w14:textId="6DFB19C1"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0F94F7F" w:rsidR="00DA416F" w:rsidRPr="00DD3144" w:rsidRDefault="006650F2"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AF0873D" w:rsidR="00DA416F" w:rsidRPr="00DD3144" w:rsidRDefault="006650F2"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15071C4" w:rsidR="00DA416F" w:rsidRPr="00DD3144" w:rsidRDefault="006650F2"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7D6F59"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46848" w:rsidRDefault="004F276F" w:rsidP="00C37D48">
            <w:pPr>
              <w:rPr>
                <w:rFonts w:ascii="Calibri" w:hAnsi="Calibri" w:cs="Calibri"/>
                <w:lang w:val="fr-CA"/>
              </w:rPr>
            </w:pPr>
            <w:r w:rsidRPr="00846848">
              <w:rPr>
                <w:rFonts w:ascii="Calibri" w:hAnsi="Calibri" w:cs="Calibri"/>
                <w:lang w:val="fr-CA"/>
              </w:rPr>
              <w:t>Minimum revenue (Enter minimum revenue)</w:t>
            </w:r>
          </w:p>
        </w:tc>
        <w:tc>
          <w:tcPr>
            <w:tcW w:w="4894" w:type="dxa"/>
            <w:gridSpan w:val="4"/>
            <w:shd w:val="clear" w:color="auto" w:fill="auto"/>
            <w:vAlign w:val="center"/>
          </w:tcPr>
          <w:p w14:paraId="6AD40C56" w14:textId="77777777" w:rsidR="004F276F" w:rsidRPr="00846848" w:rsidRDefault="004F276F" w:rsidP="00C37D48">
            <w:pPr>
              <w:rPr>
                <w:rFonts w:ascii="Calibri" w:hAnsi="Calibri" w:cs="Calibri"/>
                <w:lang w:val="fr-CA"/>
              </w:rPr>
            </w:pPr>
          </w:p>
        </w:tc>
      </w:tr>
      <w:tr w:rsidR="004F276F" w:rsidRPr="007D6F5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7D6F59"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46848" w:rsidRDefault="00C66EE0" w:rsidP="00610F28">
            <w:pPr>
              <w:rPr>
                <w:rFonts w:ascii="Calibri" w:hAnsi="Calibri" w:cs="Calibri"/>
                <w:lang w:val="fr-CA"/>
              </w:rPr>
            </w:pPr>
            <w:r w:rsidRPr="00846848">
              <w:rPr>
                <w:rFonts w:ascii="Calibri" w:hAnsi="Calibri" w:cs="Calibri"/>
                <w:lang w:val="fr-CA"/>
              </w:rPr>
              <w:t>Minimum revenue (Enter minimum revenue)</w:t>
            </w:r>
          </w:p>
        </w:tc>
        <w:tc>
          <w:tcPr>
            <w:tcW w:w="5220" w:type="dxa"/>
            <w:gridSpan w:val="3"/>
            <w:shd w:val="clear" w:color="auto" w:fill="auto"/>
            <w:vAlign w:val="center"/>
          </w:tcPr>
          <w:p w14:paraId="6BA41E6D" w14:textId="77777777" w:rsidR="00C66EE0" w:rsidRPr="00846848" w:rsidRDefault="00C66EE0" w:rsidP="00610F28">
            <w:pPr>
              <w:rPr>
                <w:rFonts w:ascii="Calibri" w:hAnsi="Calibri" w:cs="Calibri"/>
                <w:lang w:val="fr-CA"/>
              </w:rPr>
            </w:pPr>
          </w:p>
        </w:tc>
      </w:tr>
      <w:tr w:rsidR="00241257" w:rsidRPr="007D6F5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7D6F59"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846848" w:rsidRDefault="00092534" w:rsidP="00CF2E7C">
            <w:pPr>
              <w:rPr>
                <w:rFonts w:ascii="Calibri" w:hAnsi="Calibri" w:cs="Calibri"/>
                <w:lang w:val="fr-CA"/>
              </w:rPr>
            </w:pPr>
            <w:r w:rsidRPr="00846848">
              <w:rPr>
                <w:rFonts w:ascii="Calibri" w:hAnsi="Calibri" w:cs="Calibri"/>
                <w:lang w:val="fr-CA"/>
              </w:rPr>
              <w:t>Minimum revenue (Enter minimum revenue)</w:t>
            </w:r>
          </w:p>
        </w:tc>
        <w:tc>
          <w:tcPr>
            <w:tcW w:w="4983" w:type="dxa"/>
            <w:gridSpan w:val="5"/>
            <w:shd w:val="clear" w:color="auto" w:fill="auto"/>
            <w:vAlign w:val="center"/>
          </w:tcPr>
          <w:p w14:paraId="7AD6A409" w14:textId="77777777" w:rsidR="00092534" w:rsidRPr="00846848" w:rsidRDefault="00092534" w:rsidP="00CF2E7C">
            <w:pPr>
              <w:rPr>
                <w:rFonts w:ascii="Calibri" w:hAnsi="Calibri" w:cs="Calibri"/>
                <w:lang w:val="fr-CA"/>
              </w:rPr>
            </w:pPr>
          </w:p>
        </w:tc>
      </w:tr>
      <w:tr w:rsidR="00092534" w:rsidRPr="007D6F5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7D6F59"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46848" w:rsidRDefault="00DD292A" w:rsidP="00CF2E7C">
            <w:pPr>
              <w:rPr>
                <w:rFonts w:ascii="Calibri" w:hAnsi="Calibri" w:cs="Calibri"/>
                <w:lang w:val="fr-CA"/>
              </w:rPr>
            </w:pPr>
            <w:r w:rsidRPr="00846848">
              <w:rPr>
                <w:rFonts w:ascii="Calibri" w:hAnsi="Calibri" w:cs="Calibri"/>
                <w:lang w:val="fr-CA"/>
              </w:rPr>
              <w:t>Minimum revenue (Enter minimum revenue)</w:t>
            </w:r>
          </w:p>
        </w:tc>
        <w:tc>
          <w:tcPr>
            <w:tcW w:w="4993" w:type="dxa"/>
            <w:gridSpan w:val="6"/>
            <w:shd w:val="clear" w:color="auto" w:fill="auto"/>
            <w:vAlign w:val="center"/>
          </w:tcPr>
          <w:p w14:paraId="5A15330D" w14:textId="77777777" w:rsidR="00DD292A" w:rsidRPr="00846848" w:rsidRDefault="00DD292A" w:rsidP="00CF2E7C">
            <w:pPr>
              <w:rPr>
                <w:rFonts w:ascii="Calibri" w:hAnsi="Calibri" w:cs="Calibri"/>
                <w:lang w:val="fr-CA"/>
              </w:rPr>
            </w:pPr>
          </w:p>
        </w:tc>
      </w:tr>
      <w:tr w:rsidR="00DD292A" w:rsidRPr="007D6F5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D6F59"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46848" w:rsidRDefault="002F0752" w:rsidP="00CF2E7C">
            <w:pPr>
              <w:rPr>
                <w:rFonts w:ascii="Calibri" w:hAnsi="Calibri" w:cs="Calibri"/>
                <w:lang w:val="fr-CA"/>
              </w:rPr>
            </w:pPr>
            <w:r w:rsidRPr="00846848">
              <w:rPr>
                <w:rFonts w:ascii="Calibri" w:hAnsi="Calibri" w:cs="Calibri"/>
                <w:lang w:val="fr-CA"/>
              </w:rPr>
              <w:t>Minimum revenue (Enter minimum revenue)</w:t>
            </w:r>
          </w:p>
        </w:tc>
        <w:tc>
          <w:tcPr>
            <w:tcW w:w="4447" w:type="dxa"/>
            <w:gridSpan w:val="3"/>
            <w:shd w:val="clear" w:color="auto" w:fill="auto"/>
            <w:vAlign w:val="center"/>
          </w:tcPr>
          <w:p w14:paraId="63712777" w14:textId="77777777" w:rsidR="002F0752" w:rsidRPr="00846848" w:rsidRDefault="002F0752" w:rsidP="00CF2E7C">
            <w:pPr>
              <w:rPr>
                <w:rFonts w:ascii="Calibri" w:hAnsi="Calibri" w:cs="Calibri"/>
                <w:lang w:val="fr-CA"/>
              </w:rPr>
            </w:pPr>
          </w:p>
        </w:tc>
      </w:tr>
      <w:tr w:rsidR="002F0752" w:rsidRPr="007D6F5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FA034C" w14:textId="77777777" w:rsidR="007D4951" w:rsidRDefault="007D4951" w:rsidP="00874E39">
      <w:r>
        <w:separator/>
      </w:r>
    </w:p>
  </w:endnote>
  <w:endnote w:type="continuationSeparator" w:id="0">
    <w:p w14:paraId="01915987" w14:textId="77777777" w:rsidR="007D4951" w:rsidRDefault="007D4951" w:rsidP="00874E39">
      <w:r>
        <w:continuationSeparator/>
      </w:r>
    </w:p>
  </w:endnote>
  <w:endnote w:type="continuationNotice" w:id="1">
    <w:p w14:paraId="4AE8AF5C" w14:textId="77777777" w:rsidR="007D4951" w:rsidRDefault="007D49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4F9729" w14:textId="77777777" w:rsidR="007D4951" w:rsidRDefault="007D4951" w:rsidP="00874E39">
      <w:r>
        <w:separator/>
      </w:r>
    </w:p>
  </w:footnote>
  <w:footnote w:type="continuationSeparator" w:id="0">
    <w:p w14:paraId="04625FF6" w14:textId="77777777" w:rsidR="007D4951" w:rsidRDefault="007D4951" w:rsidP="00874E39">
      <w:r>
        <w:continuationSeparator/>
      </w:r>
    </w:p>
  </w:footnote>
  <w:footnote w:type="continuationNotice" w:id="1">
    <w:p w14:paraId="4B106A14" w14:textId="77777777" w:rsidR="007D4951" w:rsidRDefault="007D49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ACTIVE_CA||1~69096835||2~1||3~CA_Canadian Sustainability Disclosure Standards_Gowling||5~REEDERG||6~REEDERG||7~WORDX||8~WORK||10~2025-06-25 2:05:02 PM||11~2025-06-25 2:05:02 PM||13~3266637||14~False||17~public||18~REEDERG||19~REEDERG||21~True||22~True||23~False||25~264314||26~G10054536||27~081||28~REEDERG||29~EN||53~ENV||54~ENV04||60~Oxford Climate Policy Hub||61~Oxford Climate Policy Monitor||62~Toronto||64~English||72~Environmental &amp; Nat Resources||73~Environmental (General)||74~Reeder, Graham||75~Reeder, Graham||76~WORD 2007||77~Work Product / Docs liés au mandat||82~docx||85~2025-06-25 2:05:03 PM||99~0001-01-01 12:00:00 AM||106~C:\Users\reederg\AppData\Roaming\iManage\Work\Recent\Oxford Climate Policy Hub - Oxford Climate Policy Monitor (264314-G10054536)\CA_Canadian Sustainability Disclosure Standards_Gowling(69096835.1).docx||107~0001-01-01 12:00:00 AM||109~2025-07-02 2:15:36 PM||113~2025-06-25 2:05:02 PM||114~2025-06-25 2:05:02 PM||124~False||"/>
    <w:docVar w:name="zzmp10NoTrailerPromptID" w:val="ACTIVE_CA.69096835.1"/>
  </w:docVars>
  <w:rsids>
    <w:rsidRoot w:val="001206CE"/>
    <w:rsid w:val="00000B16"/>
    <w:rsid w:val="00001065"/>
    <w:rsid w:val="00001A40"/>
    <w:rsid w:val="0000250A"/>
    <w:rsid w:val="00002A50"/>
    <w:rsid w:val="00002B86"/>
    <w:rsid w:val="00004B5F"/>
    <w:rsid w:val="00004ED7"/>
    <w:rsid w:val="00005046"/>
    <w:rsid w:val="00005205"/>
    <w:rsid w:val="000057E1"/>
    <w:rsid w:val="00005CAD"/>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181"/>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BB8"/>
    <w:rsid w:val="00246630"/>
    <w:rsid w:val="00247DE7"/>
    <w:rsid w:val="002500FA"/>
    <w:rsid w:val="00250ED8"/>
    <w:rsid w:val="00250F54"/>
    <w:rsid w:val="0025129B"/>
    <w:rsid w:val="0025449C"/>
    <w:rsid w:val="002552C9"/>
    <w:rsid w:val="0025765F"/>
    <w:rsid w:val="00257732"/>
    <w:rsid w:val="00263BA9"/>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297"/>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144"/>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BF6"/>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95E"/>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410"/>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653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0F2"/>
    <w:rsid w:val="00666CB6"/>
    <w:rsid w:val="00671EA4"/>
    <w:rsid w:val="0067305F"/>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DAC"/>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98"/>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951"/>
    <w:rsid w:val="007D4EBE"/>
    <w:rsid w:val="007D5868"/>
    <w:rsid w:val="007D61F4"/>
    <w:rsid w:val="007D6CAB"/>
    <w:rsid w:val="007D6F59"/>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8"/>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C95"/>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001"/>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42"/>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1E8A"/>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463E"/>
    <w:rsid w:val="00DF50B5"/>
    <w:rsid w:val="00DF522B"/>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792"/>
    <w:rsid w:val="00E64AEA"/>
    <w:rsid w:val="00E64D3C"/>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6DA7"/>
    <w:rsid w:val="00E97C37"/>
    <w:rsid w:val="00E97D2E"/>
    <w:rsid w:val="00EA0025"/>
    <w:rsid w:val="00EA0BA6"/>
    <w:rsid w:val="00EA1CEC"/>
    <w:rsid w:val="00EA1D6A"/>
    <w:rsid w:val="00EA38F1"/>
    <w:rsid w:val="00EA3D1E"/>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B94"/>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604"/>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737218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cpaontario.ca/sustainability/sustainability-reporting-standards/csds-sustainability-reporting-standards"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230</TotalTime>
  <Pages>111</Pages>
  <Words>22291</Words>
  <Characters>127063</Characters>
  <Application>Microsoft Office Word</Application>
  <DocSecurity>0</DocSecurity>
  <Lines>1058</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Reeder, Graham</cp:lastModifiedBy>
  <cp:revision>5</cp:revision>
  <cp:lastPrinted>2025-03-21T00:14:00Z</cp:lastPrinted>
  <dcterms:created xsi:type="dcterms:W3CDTF">2025-06-25T13:21:00Z</dcterms:created>
  <dcterms:modified xsi:type="dcterms:W3CDTF">2025-07-06T21:48:00Z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